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06" w:rsidRDefault="006710B9" w:rsidP="00CE5B06">
      <w:pPr>
        <w:jc w:val="both"/>
        <w:rPr>
          <w:rFonts w:ascii="Corbel" w:hAnsi="Corbel"/>
        </w:rPr>
      </w:pPr>
      <w:r w:rsidRPr="006710B9">
        <w:rPr>
          <w:rFonts w:ascii="Corbel" w:hAnsi="Corbel"/>
          <w:noProof/>
          <w:lang w:eastAsia="fr-FR"/>
        </w:rPr>
        <w:drawing>
          <wp:inline distT="0" distB="0" distL="0" distR="0">
            <wp:extent cx="390525" cy="390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CE5B06">
        <w:rPr>
          <w:noProof/>
          <w:lang w:eastAsia="fr-FR"/>
        </w:rPr>
        <w:drawing>
          <wp:anchor distT="0" distB="0" distL="114300" distR="114300" simplePos="0" relativeHeight="251655680" behindDoc="0" locked="0" layoutInCell="1" allowOverlap="1">
            <wp:simplePos x="0" y="0"/>
            <wp:positionH relativeFrom="column">
              <wp:posOffset>976630</wp:posOffset>
            </wp:positionH>
            <wp:positionV relativeFrom="paragraph">
              <wp:posOffset>71755</wp:posOffset>
            </wp:positionV>
            <wp:extent cx="4572000" cy="419100"/>
            <wp:effectExtent l="0" t="0" r="0" b="0"/>
            <wp:wrapNone/>
            <wp:docPr id="2" name="Rectangle à coins arrondis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 y="2424430"/>
                      <a:ext cx="4572000" cy="419100"/>
                      <a:chOff x="445770" y="2424430"/>
                      <a:chExt cx="4572000" cy="419100"/>
                    </a:xfrm>
                  </a:grpSpPr>
                  <a:sp>
                    <a:nvSpPr>
                      <a:cNvPr id="26" name="Rectangle à coins arrondis 26"/>
                      <a:cNvSpPr/>
                    </a:nvSpPr>
                    <a:spPr>
                      <a:xfrm>
                        <a:off x="445770" y="2424430"/>
                        <a:ext cx="4572000" cy="419100"/>
                      </a:xfrm>
                      <a:prstGeom prst="roundRect">
                        <a:avLst>
                          <a:gd name="adj" fmla="val 21429"/>
                        </a:avLst>
                      </a:prstGeom>
                      <a:solidFill>
                        <a:sysClr val="window" lastClr="FFFFFF"/>
                      </a:solidFill>
                      <a:ln w="28575" cap="flat" cmpd="sng" algn="ctr">
                        <a:solidFill>
                          <a:srgbClr val="0070C0"/>
                        </a:solidFill>
                        <a:prstDash val="solid"/>
                        <a:miter lim="800000"/>
                      </a:ln>
                      <a:effectLst>
                        <a:outerShdw blurRad="50800" dist="38100" dir="2700000" algn="tl" rotWithShape="0">
                          <a:prstClr val="black">
                            <a:alpha val="40000"/>
                          </a:prstClr>
                        </a:outerShdw>
                      </a:effectLst>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p>
                          <a:pPr algn="ctr">
                            <a:spcAft>
                              <a:spcPts val="0"/>
                            </a:spcAft>
                          </a:pPr>
                          <a:r>
                            <a:rPr lang="fr-FR" sz="1200" b="1">
                              <a:solidFill>
                                <a:srgbClr val="002060"/>
                              </a:solidFill>
                              <a:effectLst/>
                              <a:latin typeface="Corbel" panose="020B0503020204020204" pitchFamily="34" charset="0"/>
                              <a:ea typeface="Calibri" panose="020F0502020204030204" pitchFamily="34" charset="0"/>
                              <a:cs typeface="Times New Roman" panose="02020603050405020304" pitchFamily="18" charset="0"/>
                            </a:rPr>
                            <a:t>06 juin 2019     Montrouge – Chambord – Montrouge            350 km</a:t>
                          </a:r>
                          <a:endParaRPr lang="fr-FR" sz="1100">
                            <a:effectLst/>
                            <a:latin typeface="Calibri" panose="020F0502020204030204" pitchFamily="34" charset="0"/>
                            <a:ea typeface="Calibri" panose="020F0502020204030204" pitchFamily="34" charset="0"/>
                            <a:cs typeface="Times New Roman" panose="02020603050405020304" pitchFamily="18" charset="0"/>
                          </a:endParaRPr>
                        </a:p>
                      </a:txBody>
                      <a:useSpRect/>
                    </a:txSp>
                  </a:sp>
                </lc:lockedCanvas>
              </a:graphicData>
            </a:graphic>
          </wp:anchor>
        </w:drawing>
      </w:r>
    </w:p>
    <w:p w:rsidR="00CE5B06" w:rsidRDefault="00CE5B06" w:rsidP="00CE5B06">
      <w:pPr>
        <w:jc w:val="both"/>
        <w:rPr>
          <w:rFonts w:ascii="Corbel" w:hAnsi="Corbel"/>
        </w:rPr>
      </w:pPr>
    </w:p>
    <w:p w:rsidR="00CE5B06" w:rsidRDefault="00CE5B06" w:rsidP="00CE5B06">
      <w:pPr>
        <w:jc w:val="both"/>
        <w:rPr>
          <w:rFonts w:ascii="Corbel" w:hAnsi="Corbel"/>
          <w:i/>
        </w:rPr>
      </w:pPr>
      <w:r>
        <w:rPr>
          <w:noProof/>
          <w:lang w:eastAsia="fr-FR"/>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182245</wp:posOffset>
            </wp:positionV>
            <wp:extent cx="6858000" cy="1615440"/>
            <wp:effectExtent l="0" t="0" r="0" b="0"/>
            <wp:wrapTight wrapText="bothSides">
              <wp:wrapPolygon edited="0">
                <wp:start x="420" y="1401"/>
                <wp:lineTo x="330" y="1783"/>
                <wp:lineTo x="270" y="2666"/>
                <wp:lineTo x="300" y="19698"/>
                <wp:lineTo x="420" y="20072"/>
                <wp:lineTo x="21150" y="20072"/>
                <wp:lineTo x="21270" y="19698"/>
                <wp:lineTo x="21270" y="2029"/>
                <wp:lineTo x="21150" y="1401"/>
                <wp:lineTo x="420" y="1401"/>
              </wp:wrapPolygon>
            </wp:wrapTight>
            <wp:docPr id="4" name="Image 29"/>
            <wp:cNvGraphicFramePr/>
            <a:graphic xmlns:a="http://schemas.openxmlformats.org/drawingml/2006/main">
              <a:graphicData uri="http://schemas.openxmlformats.org/drawingml/2006/picture">
                <pic:pic xmlns:pic="http://schemas.openxmlformats.org/drawingml/2006/picture">
                  <pic:nvPicPr>
                    <pic:cNvPr id="29" name="Image 29" descr="cid:image005.jpg@01D45A4E.3EDE6C20"/>
                    <pic:cNvPicPr/>
                  </pic:nvPicPr>
                  <pic:blipFill>
                    <a:blip r:embed="rId6" r:link="rId7"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6858000" cy="1614170"/>
                    </a:xfrm>
                    <a:prstGeom prst="rect">
                      <a:avLst/>
                    </a:prstGeom>
                    <a:ln>
                      <a:noFill/>
                    </a:ln>
                    <a:effectLst>
                      <a:softEdge rad="112500"/>
                    </a:effectLst>
                  </pic:spPr>
                </pic:pic>
              </a:graphicData>
            </a:graphic>
          </wp:anchor>
        </w:drawing>
      </w:r>
      <w:r>
        <w:rPr>
          <w:rFonts w:ascii="Corbel" w:hAnsi="Corbel"/>
          <w:i/>
        </w:rPr>
        <w:t>En 2019 est célébré le demi-millénaire du début de la construction d’un des monuments les plus emblématiques de France, inscrit au patrimoine mondial de l’UNESCO depuis 1981.</w:t>
      </w:r>
    </w:p>
    <w:p w:rsidR="00CE5B06" w:rsidRDefault="00CE5B06" w:rsidP="00CE5B06">
      <w:pPr>
        <w:jc w:val="both"/>
        <w:rPr>
          <w:rFonts w:ascii="Corbel" w:hAnsi="Corbel"/>
        </w:rPr>
      </w:pPr>
      <w:r>
        <w:rPr>
          <w:noProof/>
          <w:lang w:eastAsia="fr-FR"/>
        </w:rPr>
        <w:drawing>
          <wp:anchor distT="0" distB="0" distL="114300" distR="114300" simplePos="0" relativeHeight="251657728" behindDoc="0" locked="0" layoutInCell="1" allowOverlap="1">
            <wp:simplePos x="0" y="0"/>
            <wp:positionH relativeFrom="column">
              <wp:posOffset>-334010</wp:posOffset>
            </wp:positionH>
            <wp:positionV relativeFrom="paragraph">
              <wp:posOffset>172085</wp:posOffset>
            </wp:positionV>
            <wp:extent cx="278765" cy="156845"/>
            <wp:effectExtent l="19050" t="0" r="6985" b="0"/>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8" cstate="print"/>
                    <a:srcRect l="2446" t="2341" r="3014" b="20802"/>
                    <a:stretch>
                      <a:fillRect/>
                    </a:stretch>
                  </pic:blipFill>
                  <pic:spPr bwMode="auto">
                    <a:xfrm>
                      <a:off x="0" y="0"/>
                      <a:ext cx="278765" cy="156845"/>
                    </a:xfrm>
                    <a:prstGeom prst="rect">
                      <a:avLst/>
                    </a:prstGeom>
                    <a:noFill/>
                  </pic:spPr>
                </pic:pic>
              </a:graphicData>
            </a:graphic>
          </wp:anchor>
        </w:drawing>
      </w:r>
    </w:p>
    <w:p w:rsidR="00CE5B06" w:rsidRDefault="00CE5B06" w:rsidP="00CE5B06">
      <w:pPr>
        <w:pStyle w:val="Paragraphedeliste"/>
        <w:numPr>
          <w:ilvl w:val="0"/>
          <w:numId w:val="1"/>
        </w:numPr>
        <w:jc w:val="both"/>
        <w:rPr>
          <w:rFonts w:ascii="Corbel" w:hAnsi="Corbel"/>
          <w:b/>
        </w:rPr>
      </w:pPr>
      <w:r>
        <w:rPr>
          <w:rFonts w:ascii="Corbel" w:hAnsi="Corbel"/>
          <w:b/>
        </w:rPr>
        <w:t>07h30 – 10h00</w:t>
      </w:r>
    </w:p>
    <w:p w:rsidR="00CE5B06" w:rsidRDefault="00CE5B06" w:rsidP="00CE5B06">
      <w:pPr>
        <w:jc w:val="both"/>
        <w:rPr>
          <w:rFonts w:ascii="Corbel" w:hAnsi="Corbel"/>
        </w:rPr>
      </w:pPr>
      <w:r>
        <w:rPr>
          <w:rFonts w:ascii="Corbel" w:hAnsi="Corbel"/>
        </w:rPr>
        <w:t>Départ de Montrouge (lieu à préciser)</w:t>
      </w:r>
    </w:p>
    <w:p w:rsidR="00CE5B06" w:rsidRDefault="00CE5B06" w:rsidP="00CE5B06">
      <w:pPr>
        <w:pStyle w:val="Paragraphedeliste"/>
        <w:numPr>
          <w:ilvl w:val="0"/>
          <w:numId w:val="2"/>
        </w:numPr>
        <w:jc w:val="both"/>
        <w:rPr>
          <w:rFonts w:ascii="Corbel" w:hAnsi="Corbel"/>
          <w:b/>
        </w:rPr>
      </w:pPr>
    </w:p>
    <w:p w:rsidR="00CE5B06" w:rsidRDefault="00CE5B06" w:rsidP="00CE5B06">
      <w:pPr>
        <w:jc w:val="both"/>
        <w:rPr>
          <w:rFonts w:ascii="Corbel" w:hAnsi="Corbel"/>
          <w:b/>
        </w:rPr>
      </w:pPr>
      <w:r>
        <w:rPr>
          <w:rFonts w:ascii="Corbel" w:hAnsi="Corbel"/>
          <w:b/>
        </w:rPr>
        <w:t xml:space="preserve">Visite guidée du château </w:t>
      </w:r>
    </w:p>
    <w:p w:rsidR="00CE5B06" w:rsidRDefault="00CE5B06" w:rsidP="00CE5B06">
      <w:pPr>
        <w:jc w:val="both"/>
        <w:rPr>
          <w:rFonts w:ascii="Corbel" w:hAnsi="Corbel"/>
          <w:i/>
        </w:rPr>
      </w:pPr>
      <w:r>
        <w:rPr>
          <w:rFonts w:ascii="Corbel" w:hAnsi="Corbel"/>
          <w:i/>
        </w:rPr>
        <w:t xml:space="preserve">A partir de </w:t>
      </w:r>
      <w:r>
        <w:rPr>
          <w:rFonts w:ascii="Corbel" w:hAnsi="Corbel"/>
          <w:b/>
          <w:i/>
          <w:color w:val="000000" w:themeColor="text1"/>
        </w:rPr>
        <w:t>mai 2019</w:t>
      </w:r>
      <w:r>
        <w:rPr>
          <w:rFonts w:ascii="Corbel" w:hAnsi="Corbel"/>
          <w:i/>
        </w:rPr>
        <w:t>, le visiteur pourra découvrir un parcours de visite revisité et sublimé. Accueilli comme un invité du roi à la Renaissance dès l’entrée dans le donjon, il verra ainsi un Chambord en fête tel qu’il était préparé, meublé, dans de riches et luxueux décors, pour la venue du roi et de sa cour. La restitution des décors mobiles et textiles de François Ier lors de son dernier passage à Chambord en 1545 et la restauration de la chambre du Roi opèreront une transformation spectaculaire, concrète et sensible de l’expérience de visite. Ce réaménagement a été confié à Jacques Garcia, décorateur et scénographe réputé.</w:t>
      </w:r>
    </w:p>
    <w:p w:rsidR="00CE5B06" w:rsidRDefault="00CE5B06" w:rsidP="00CE5B06">
      <w:pPr>
        <w:pStyle w:val="Paragraphedeliste"/>
        <w:numPr>
          <w:ilvl w:val="0"/>
          <w:numId w:val="2"/>
        </w:numPr>
        <w:jc w:val="both"/>
        <w:rPr>
          <w:rFonts w:ascii="Corbel" w:hAnsi="Corbel"/>
          <w:b/>
        </w:rPr>
      </w:pPr>
      <w:r>
        <w:rPr>
          <w:noProof/>
          <w:lang w:eastAsia="fr-FR"/>
        </w:rPr>
        <w:drawing>
          <wp:anchor distT="0" distB="0" distL="114300" distR="114300" simplePos="0" relativeHeight="251658752" behindDoc="0" locked="0" layoutInCell="1" allowOverlap="1">
            <wp:simplePos x="0" y="0"/>
            <wp:positionH relativeFrom="column">
              <wp:posOffset>-256540</wp:posOffset>
            </wp:positionH>
            <wp:positionV relativeFrom="paragraph">
              <wp:posOffset>70485</wp:posOffset>
            </wp:positionV>
            <wp:extent cx="245110" cy="232410"/>
            <wp:effectExtent l="19050" t="0" r="2540" b="0"/>
            <wp:wrapNone/>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l="28333" t="21667" r="27666" b="36562"/>
                    <a:stretch>
                      <a:fillRect/>
                    </a:stretch>
                  </pic:blipFill>
                  <pic:spPr bwMode="auto">
                    <a:xfrm>
                      <a:off x="0" y="0"/>
                      <a:ext cx="245110" cy="232410"/>
                    </a:xfrm>
                    <a:prstGeom prst="rect">
                      <a:avLst/>
                    </a:prstGeom>
                    <a:noFill/>
                  </pic:spPr>
                </pic:pic>
              </a:graphicData>
            </a:graphic>
          </wp:anchor>
        </w:drawing>
      </w:r>
    </w:p>
    <w:p w:rsidR="00CE5B06" w:rsidRDefault="00CE5B06" w:rsidP="00CE5B06">
      <w:pPr>
        <w:jc w:val="both"/>
        <w:rPr>
          <w:rFonts w:ascii="Corbel" w:hAnsi="Corbel"/>
        </w:rPr>
      </w:pPr>
      <w:r>
        <w:rPr>
          <w:rFonts w:ascii="Corbel" w:hAnsi="Corbel"/>
        </w:rPr>
        <w:t>Déjeuner buffet dans une salle du château.</w:t>
      </w:r>
    </w:p>
    <w:p w:rsidR="00CE5B06" w:rsidRDefault="00CE5B06" w:rsidP="00CE5B06">
      <w:pPr>
        <w:jc w:val="both"/>
        <w:rPr>
          <w:rFonts w:ascii="Corbel" w:hAnsi="Corbel"/>
        </w:rPr>
      </w:pPr>
      <w:r>
        <w:rPr>
          <w:rFonts w:ascii="Corbel" w:hAnsi="Corbel"/>
        </w:rPr>
        <w:t>Menu buffet 04 plats + boisson + café.</w:t>
      </w:r>
    </w:p>
    <w:p w:rsidR="00CE5B06" w:rsidRDefault="00CE5B06" w:rsidP="00CE5B06">
      <w:pPr>
        <w:pStyle w:val="Paragraphedeliste"/>
        <w:numPr>
          <w:ilvl w:val="0"/>
          <w:numId w:val="2"/>
        </w:numPr>
        <w:jc w:val="both"/>
        <w:rPr>
          <w:rFonts w:ascii="Corbel" w:hAnsi="Corbel"/>
          <w:b/>
        </w:rPr>
      </w:pPr>
    </w:p>
    <w:p w:rsidR="00CE5B06" w:rsidRDefault="00CE5B06" w:rsidP="00CE5B06">
      <w:pPr>
        <w:jc w:val="both"/>
        <w:rPr>
          <w:rFonts w:ascii="Corbel" w:hAnsi="Corbel"/>
        </w:rPr>
      </w:pPr>
      <w:r>
        <w:rPr>
          <w:rFonts w:ascii="Corbel" w:hAnsi="Corbel"/>
        </w:rPr>
        <w:t>Temps libre de découverte des jardins et visite libre de l’exposition sur les 500 ans du château.</w:t>
      </w:r>
    </w:p>
    <w:p w:rsidR="00CE5B06" w:rsidRDefault="00CE5B06" w:rsidP="00CE5B06">
      <w:pPr>
        <w:pStyle w:val="Paragraphedeliste"/>
        <w:numPr>
          <w:ilvl w:val="0"/>
          <w:numId w:val="2"/>
        </w:numPr>
        <w:jc w:val="both"/>
        <w:rPr>
          <w:rFonts w:ascii="Corbel" w:hAnsi="Corbel"/>
          <w:b/>
        </w:rPr>
      </w:pPr>
    </w:p>
    <w:p w:rsidR="00CE5B06" w:rsidRDefault="00CE5B06" w:rsidP="00CE5B06">
      <w:pPr>
        <w:jc w:val="both"/>
        <w:rPr>
          <w:rFonts w:ascii="Corbel" w:hAnsi="Corbel"/>
        </w:rPr>
      </w:pPr>
      <w:r>
        <w:rPr>
          <w:rFonts w:ascii="Corbel" w:hAnsi="Corbel"/>
          <w:b/>
        </w:rPr>
        <w:t>Spectacle équestre et rapaces « François 1</w:t>
      </w:r>
      <w:r>
        <w:rPr>
          <w:rFonts w:ascii="Corbel" w:hAnsi="Corbel"/>
          <w:b/>
          <w:vertAlign w:val="superscript"/>
        </w:rPr>
        <w:t>er</w:t>
      </w:r>
      <w:r>
        <w:rPr>
          <w:rFonts w:ascii="Corbel" w:hAnsi="Corbel"/>
          <w:b/>
        </w:rPr>
        <w:t>, roi chevalier »</w:t>
      </w:r>
    </w:p>
    <w:p w:rsidR="00CE5B06" w:rsidRDefault="00CE5B06" w:rsidP="00CE5B06">
      <w:pPr>
        <w:jc w:val="both"/>
        <w:rPr>
          <w:rFonts w:ascii="Corbel" w:hAnsi="Corbel"/>
          <w:i/>
        </w:rPr>
      </w:pPr>
      <w:r>
        <w:rPr>
          <w:rFonts w:ascii="Corbel" w:hAnsi="Corbel"/>
          <w:i/>
        </w:rPr>
        <w:t>Dans les anciennes écuries du Maréchal de Saxe, partez pour une grande cavalcade au rythme des chevaux. Des rapaces peuvent frôler vos épaules et l’ambiance vous plonge à la cour de François 1</w:t>
      </w:r>
      <w:r>
        <w:rPr>
          <w:rFonts w:ascii="Corbel" w:hAnsi="Corbel"/>
          <w:i/>
          <w:vertAlign w:val="superscript"/>
        </w:rPr>
        <w:t>er</w:t>
      </w:r>
      <w:r>
        <w:rPr>
          <w:rFonts w:ascii="Corbel" w:hAnsi="Corbel"/>
          <w:i/>
        </w:rPr>
        <w:t>.</w:t>
      </w:r>
    </w:p>
    <w:p w:rsidR="00CE5B06" w:rsidRDefault="00CE5B06" w:rsidP="00CE5B06">
      <w:pPr>
        <w:jc w:val="both"/>
        <w:rPr>
          <w:rFonts w:ascii="Corbel" w:hAnsi="Corbel"/>
          <w:i/>
          <w:sz w:val="16"/>
          <w:szCs w:val="16"/>
        </w:rPr>
      </w:pPr>
      <w:r>
        <w:rPr>
          <w:noProof/>
          <w:lang w:eastAsia="fr-FR"/>
        </w:rPr>
        <w:drawing>
          <wp:anchor distT="0" distB="0" distL="114300" distR="114300" simplePos="0" relativeHeight="251659776" behindDoc="0" locked="0" layoutInCell="1" allowOverlap="1">
            <wp:simplePos x="0" y="0"/>
            <wp:positionH relativeFrom="column">
              <wp:posOffset>-289560</wp:posOffset>
            </wp:positionH>
            <wp:positionV relativeFrom="paragraph">
              <wp:posOffset>123825</wp:posOffset>
            </wp:positionV>
            <wp:extent cx="278130" cy="156845"/>
            <wp:effectExtent l="19050" t="0" r="7620" b="0"/>
            <wp:wrapNone/>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8" cstate="print"/>
                    <a:srcRect l="2446" t="2341" r="3014" b="20802"/>
                    <a:stretch>
                      <a:fillRect/>
                    </a:stretch>
                  </pic:blipFill>
                  <pic:spPr bwMode="auto">
                    <a:xfrm>
                      <a:off x="0" y="0"/>
                      <a:ext cx="278130" cy="156845"/>
                    </a:xfrm>
                    <a:prstGeom prst="rect">
                      <a:avLst/>
                    </a:prstGeom>
                    <a:noFill/>
                  </pic:spPr>
                </pic:pic>
              </a:graphicData>
            </a:graphic>
          </wp:anchor>
        </w:drawing>
      </w:r>
    </w:p>
    <w:p w:rsidR="00CE5B06" w:rsidRDefault="00CE5B06" w:rsidP="00CE5B06">
      <w:pPr>
        <w:pStyle w:val="Paragraphedeliste"/>
        <w:numPr>
          <w:ilvl w:val="0"/>
          <w:numId w:val="2"/>
        </w:numPr>
        <w:jc w:val="both"/>
        <w:rPr>
          <w:rFonts w:ascii="Corbel" w:hAnsi="Corbel"/>
          <w:b/>
        </w:rPr>
      </w:pPr>
      <w:r>
        <w:rPr>
          <w:rFonts w:ascii="Corbel" w:hAnsi="Corbel"/>
          <w:b/>
        </w:rPr>
        <w:t>17h30 – 20h00</w:t>
      </w:r>
    </w:p>
    <w:p w:rsidR="00CE5B06" w:rsidRDefault="00CE5B06" w:rsidP="00CE5B06">
      <w:pPr>
        <w:jc w:val="both"/>
        <w:rPr>
          <w:rFonts w:ascii="Corbel" w:hAnsi="Corbel"/>
        </w:rPr>
      </w:pPr>
      <w:r>
        <w:rPr>
          <w:rFonts w:ascii="Corbel" w:hAnsi="Corbel"/>
        </w:rPr>
        <w:t>Départ pour Montrouge</w:t>
      </w:r>
    </w:p>
    <w:p w:rsidR="00F11F56" w:rsidRDefault="00CE5B06" w:rsidP="00CE5B06">
      <w:pPr>
        <w:pBdr>
          <w:bottom w:val="single" w:sz="12" w:space="1" w:color="auto"/>
        </w:pBdr>
        <w:jc w:val="center"/>
        <w:rPr>
          <w:rFonts w:ascii="Corbel" w:hAnsi="Corbel"/>
          <w:b/>
          <w:color w:val="FF0000"/>
        </w:rPr>
      </w:pPr>
      <w:r>
        <w:rPr>
          <w:rFonts w:ascii="Corbel" w:hAnsi="Corbel"/>
          <w:b/>
          <w:color w:val="FF0000"/>
        </w:rPr>
        <w:t>Tarif sur la base de</w:t>
      </w:r>
      <w:r w:rsidR="006710B9">
        <w:rPr>
          <w:rFonts w:ascii="Corbel" w:hAnsi="Corbel"/>
          <w:b/>
          <w:color w:val="FF0000"/>
        </w:rPr>
        <w:t xml:space="preserve"> 30 personnes : 73€ tout compris</w:t>
      </w:r>
    </w:p>
    <w:p w:rsidR="00C1649C" w:rsidRDefault="00C1649C" w:rsidP="00CE5B06">
      <w:pPr>
        <w:pBdr>
          <w:bottom w:val="single" w:sz="12" w:space="1" w:color="auto"/>
        </w:pBdr>
        <w:jc w:val="center"/>
        <w:rPr>
          <w:rFonts w:ascii="Corbel" w:hAnsi="Corbel"/>
          <w:b/>
          <w:color w:val="FF0000"/>
        </w:rPr>
      </w:pPr>
      <w:r>
        <w:rPr>
          <w:rFonts w:ascii="Corbel" w:hAnsi="Corbel"/>
          <w:b/>
          <w:color w:val="FF0000"/>
        </w:rPr>
        <w:t>Confirmation de la participation au voyage pour le 12 février (cf.ci-dessous)</w:t>
      </w:r>
    </w:p>
    <w:p w:rsidR="00C1649C" w:rsidRDefault="00C1649C" w:rsidP="00CE5B06">
      <w:pPr>
        <w:pBdr>
          <w:bottom w:val="single" w:sz="12" w:space="1" w:color="auto"/>
        </w:pBdr>
        <w:jc w:val="center"/>
        <w:rPr>
          <w:rFonts w:ascii="Corbel" w:hAnsi="Corbel"/>
          <w:b/>
          <w:color w:val="548DD4" w:themeColor="text2" w:themeTint="99"/>
          <w:u w:val="single"/>
        </w:rPr>
      </w:pPr>
      <w:r>
        <w:rPr>
          <w:rFonts w:ascii="Corbel" w:hAnsi="Corbel"/>
          <w:b/>
          <w:color w:val="548DD4" w:themeColor="text2" w:themeTint="99"/>
          <w:u w:val="single"/>
        </w:rPr>
        <w:t>(Le paiement qui sera demandé ultérieurement pourra</w:t>
      </w:r>
      <w:r w:rsidR="006710B9">
        <w:rPr>
          <w:rFonts w:ascii="Corbel" w:hAnsi="Corbel"/>
          <w:b/>
          <w:color w:val="548DD4" w:themeColor="text2" w:themeTint="99"/>
          <w:u w:val="single"/>
        </w:rPr>
        <w:t xml:space="preserve"> éventuellement</w:t>
      </w:r>
      <w:r>
        <w:rPr>
          <w:rFonts w:ascii="Corbel" w:hAnsi="Corbel"/>
          <w:b/>
          <w:color w:val="548DD4" w:themeColor="text2" w:themeTint="99"/>
          <w:u w:val="single"/>
        </w:rPr>
        <w:t xml:space="preserve"> être effectué en 2 fois)</w:t>
      </w:r>
    </w:p>
    <w:p w:rsidR="00C1649C" w:rsidRDefault="00C1649C" w:rsidP="00CE5B06">
      <w:pPr>
        <w:pBdr>
          <w:bottom w:val="single" w:sz="12" w:space="1" w:color="auto"/>
        </w:pBdr>
        <w:jc w:val="center"/>
        <w:rPr>
          <w:rFonts w:ascii="Corbel" w:hAnsi="Corbel"/>
          <w:b/>
          <w:color w:val="FF0000"/>
        </w:rPr>
      </w:pPr>
    </w:p>
    <w:p w:rsidR="00C1649C" w:rsidRDefault="00C1649C" w:rsidP="00CE5B06">
      <w:pPr>
        <w:pBdr>
          <w:bottom w:val="single" w:sz="12" w:space="1" w:color="auto"/>
        </w:pBdr>
        <w:jc w:val="center"/>
        <w:rPr>
          <w:rFonts w:ascii="Corbel" w:hAnsi="Corbel"/>
          <w:b/>
          <w:color w:val="FF0000"/>
        </w:rPr>
      </w:pPr>
    </w:p>
    <w:p w:rsidR="00CE5B06" w:rsidRPr="00C1649C" w:rsidRDefault="00CE5B06" w:rsidP="00CE5B06">
      <w:pPr>
        <w:jc w:val="center"/>
        <w:rPr>
          <w:rFonts w:ascii="Corbel" w:hAnsi="Corbel"/>
          <w:b/>
          <w:color w:val="548DD4" w:themeColor="text2" w:themeTint="99"/>
        </w:rPr>
      </w:pPr>
      <w:r w:rsidRPr="00C1649C">
        <w:rPr>
          <w:rFonts w:ascii="Corbel" w:hAnsi="Corbel"/>
          <w:b/>
          <w:color w:val="548DD4" w:themeColor="text2" w:themeTint="99"/>
        </w:rPr>
        <w:t>Bulletin de préinscription</w:t>
      </w:r>
      <w:r w:rsidR="00C1649C" w:rsidRPr="00C1649C">
        <w:rPr>
          <w:rFonts w:ascii="Corbel" w:hAnsi="Corbel"/>
          <w:b/>
          <w:color w:val="548DD4" w:themeColor="text2" w:themeTint="99"/>
        </w:rPr>
        <w:t xml:space="preserve"> (à découper et à remettre pour le 12 février</w:t>
      </w:r>
      <w:r w:rsidR="0044005C">
        <w:rPr>
          <w:rFonts w:ascii="Corbel" w:hAnsi="Corbel"/>
          <w:b/>
          <w:color w:val="548DD4" w:themeColor="text2" w:themeTint="99"/>
        </w:rPr>
        <w:t>)</w:t>
      </w:r>
    </w:p>
    <w:p w:rsidR="00CE5B06" w:rsidRPr="00C1649C" w:rsidRDefault="00CE5B06" w:rsidP="00CE5B06">
      <w:pPr>
        <w:jc w:val="center"/>
        <w:rPr>
          <w:rFonts w:ascii="Corbel" w:hAnsi="Corbel"/>
          <w:b/>
          <w:color w:val="548DD4" w:themeColor="text2" w:themeTint="99"/>
        </w:rPr>
      </w:pPr>
    </w:p>
    <w:p w:rsidR="00CE5B06" w:rsidRPr="00C1649C" w:rsidRDefault="00CE5B06" w:rsidP="00CE5B06">
      <w:pPr>
        <w:rPr>
          <w:rFonts w:ascii="Corbel" w:hAnsi="Corbel"/>
          <w:b/>
          <w:color w:val="548DD4" w:themeColor="text2" w:themeTint="99"/>
        </w:rPr>
      </w:pPr>
      <w:r w:rsidRPr="00C1649C">
        <w:rPr>
          <w:rFonts w:ascii="Corbel" w:hAnsi="Corbel"/>
          <w:b/>
          <w:color w:val="548DD4" w:themeColor="text2" w:themeTint="99"/>
        </w:rPr>
        <w:t>Nom</w:t>
      </w:r>
    </w:p>
    <w:p w:rsidR="00CE5B06" w:rsidRPr="00C1649C" w:rsidRDefault="00CE5B06" w:rsidP="00CE5B06">
      <w:pPr>
        <w:rPr>
          <w:rFonts w:ascii="Corbel" w:hAnsi="Corbel"/>
          <w:b/>
          <w:color w:val="548DD4" w:themeColor="text2" w:themeTint="99"/>
          <w:sz w:val="16"/>
          <w:szCs w:val="16"/>
        </w:rPr>
      </w:pPr>
    </w:p>
    <w:p w:rsidR="00CE5B06" w:rsidRPr="00C1649C" w:rsidRDefault="00CE5B06" w:rsidP="00CE5B06">
      <w:pPr>
        <w:rPr>
          <w:rFonts w:ascii="Corbel" w:hAnsi="Corbel"/>
          <w:b/>
          <w:color w:val="548DD4" w:themeColor="text2" w:themeTint="99"/>
        </w:rPr>
      </w:pPr>
      <w:r w:rsidRPr="00C1649C">
        <w:rPr>
          <w:rFonts w:ascii="Corbel" w:hAnsi="Corbel"/>
          <w:b/>
          <w:color w:val="548DD4" w:themeColor="text2" w:themeTint="99"/>
        </w:rPr>
        <w:t>Prénom</w:t>
      </w:r>
    </w:p>
    <w:p w:rsidR="00CE5B06" w:rsidRPr="00C1649C" w:rsidRDefault="00CE5B06" w:rsidP="00CE5B06">
      <w:pPr>
        <w:rPr>
          <w:rFonts w:ascii="Corbel" w:hAnsi="Corbel"/>
          <w:b/>
          <w:color w:val="548DD4" w:themeColor="text2" w:themeTint="99"/>
          <w:sz w:val="16"/>
          <w:szCs w:val="16"/>
        </w:rPr>
      </w:pPr>
    </w:p>
    <w:p w:rsidR="00CE5B06" w:rsidRPr="00C1649C" w:rsidRDefault="00CE5B06" w:rsidP="00CE5B06">
      <w:pPr>
        <w:rPr>
          <w:rFonts w:ascii="Corbel" w:hAnsi="Corbel"/>
          <w:b/>
          <w:color w:val="548DD4" w:themeColor="text2" w:themeTint="99"/>
        </w:rPr>
      </w:pPr>
      <w:r w:rsidRPr="00C1649C">
        <w:rPr>
          <w:rFonts w:ascii="Corbel" w:hAnsi="Corbel"/>
          <w:b/>
          <w:color w:val="548DD4" w:themeColor="text2" w:themeTint="99"/>
        </w:rPr>
        <w:t>Souhaite participer à la Visite de CHAMBORD</w:t>
      </w:r>
    </w:p>
    <w:p w:rsidR="00CE5B06" w:rsidRPr="00C1649C" w:rsidRDefault="00CE5B06" w:rsidP="00CE5B06">
      <w:pPr>
        <w:rPr>
          <w:rFonts w:ascii="Corbel" w:hAnsi="Corbel"/>
          <w:b/>
          <w:color w:val="548DD4" w:themeColor="text2" w:themeTint="99"/>
          <w:sz w:val="16"/>
          <w:szCs w:val="16"/>
        </w:rPr>
      </w:pPr>
    </w:p>
    <w:p w:rsidR="00C1649C" w:rsidRPr="00C1649C" w:rsidRDefault="00CE5B06" w:rsidP="00CE5B06">
      <w:pPr>
        <w:rPr>
          <w:rFonts w:ascii="Corbel" w:hAnsi="Corbel"/>
          <w:b/>
          <w:color w:val="548DD4" w:themeColor="text2" w:themeTint="99"/>
        </w:rPr>
      </w:pPr>
      <w:r w:rsidRPr="00C1649C">
        <w:rPr>
          <w:rFonts w:ascii="Corbel" w:hAnsi="Corbel"/>
          <w:b/>
          <w:color w:val="548DD4" w:themeColor="text2" w:themeTint="99"/>
        </w:rPr>
        <w:t>Nombre de personnes</w:t>
      </w:r>
      <w:r w:rsidR="00C1649C" w:rsidRPr="00C1649C">
        <w:rPr>
          <w:rFonts w:ascii="Corbel" w:hAnsi="Corbel"/>
          <w:b/>
          <w:color w:val="548DD4" w:themeColor="text2" w:themeTint="99"/>
        </w:rPr>
        <w:t> :</w:t>
      </w:r>
    </w:p>
    <w:sectPr w:rsidR="00C1649C" w:rsidRPr="00C1649C" w:rsidSect="00F11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DAF"/>
    <w:multiLevelType w:val="hybridMultilevel"/>
    <w:tmpl w:val="03FE87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E997F90"/>
    <w:multiLevelType w:val="hybridMultilevel"/>
    <w:tmpl w:val="FFD67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E5B06"/>
    <w:rsid w:val="0044005C"/>
    <w:rsid w:val="006251A3"/>
    <w:rsid w:val="006710B9"/>
    <w:rsid w:val="007E1F64"/>
    <w:rsid w:val="00C1649C"/>
    <w:rsid w:val="00CE5B06"/>
    <w:rsid w:val="00E924C8"/>
    <w:rsid w:val="00F11F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0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B06"/>
    <w:pPr>
      <w:ind w:left="720"/>
      <w:contextualSpacing/>
    </w:pPr>
  </w:style>
  <w:style w:type="paragraph" w:styleId="Textedebulles">
    <w:name w:val="Balloon Text"/>
    <w:basedOn w:val="Normal"/>
    <w:link w:val="TextedebullesCar"/>
    <w:uiPriority w:val="99"/>
    <w:semiHidden/>
    <w:unhideWhenUsed/>
    <w:rsid w:val="006710B9"/>
    <w:rPr>
      <w:rFonts w:ascii="Tahoma" w:hAnsi="Tahoma" w:cs="Tahoma"/>
      <w:sz w:val="16"/>
      <w:szCs w:val="16"/>
    </w:rPr>
  </w:style>
  <w:style w:type="character" w:customStyle="1" w:styleId="TextedebullesCar">
    <w:name w:val="Texte de bulles Car"/>
    <w:basedOn w:val="Policepardfaut"/>
    <w:link w:val="Textedebulles"/>
    <w:uiPriority w:val="99"/>
    <w:semiHidden/>
    <w:rsid w:val="0067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8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4.jpg@01D45BE8.A78F1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3</cp:revision>
  <cp:lastPrinted>2019-01-25T11:14:00Z</cp:lastPrinted>
  <dcterms:created xsi:type="dcterms:W3CDTF">2019-01-25T10:56:00Z</dcterms:created>
  <dcterms:modified xsi:type="dcterms:W3CDTF">2019-02-02T15:21:00Z</dcterms:modified>
</cp:coreProperties>
</file>